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D098" w14:textId="2EB05252" w:rsidR="006052EA" w:rsidRDefault="001B1390" w:rsidP="001B1390">
      <w:pPr>
        <w:spacing w:after="120" w:line="240" w:lineRule="auto"/>
        <w:rPr>
          <w:rFonts w:ascii="Arial" w:hAnsi="Arial" w:cs="Arial"/>
          <w:b/>
          <w:color w:val="0070C0"/>
          <w:sz w:val="36"/>
          <w:szCs w:val="36"/>
        </w:rPr>
      </w:pPr>
      <w:r>
        <w:rPr>
          <w:noProof/>
        </w:rPr>
        <w:drawing>
          <wp:inline distT="0" distB="0" distL="0" distR="0" wp14:anchorId="7D12CDA4" wp14:editId="0895E339">
            <wp:extent cx="8001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r>
        <w:rPr>
          <w:rFonts w:ascii="Arial" w:hAnsi="Arial" w:cs="Arial"/>
          <w:b/>
          <w:color w:val="0070C0"/>
          <w:sz w:val="36"/>
          <w:szCs w:val="36"/>
        </w:rPr>
        <w:t xml:space="preserve">          </w:t>
      </w:r>
      <w:r w:rsidR="00E46236" w:rsidRPr="00D02D1A">
        <w:rPr>
          <w:rFonts w:ascii="Arial" w:hAnsi="Arial" w:cs="Arial"/>
          <w:b/>
          <w:color w:val="0070C0"/>
          <w:sz w:val="36"/>
          <w:szCs w:val="36"/>
        </w:rPr>
        <w:t>Gaelscoil Chnoc Liamhna</w:t>
      </w:r>
    </w:p>
    <w:p w14:paraId="3D52D5A7" w14:textId="0946C806" w:rsidR="004F33FD" w:rsidRPr="004F33FD" w:rsidRDefault="004F33FD" w:rsidP="004F33FD">
      <w:pPr>
        <w:spacing w:after="120" w:line="240" w:lineRule="auto"/>
        <w:jc w:val="center"/>
        <w:rPr>
          <w:rFonts w:ascii="Arial" w:hAnsi="Arial" w:cs="Arial"/>
          <w:b/>
          <w:color w:val="0070C0"/>
          <w:sz w:val="24"/>
          <w:szCs w:val="24"/>
        </w:rPr>
      </w:pPr>
      <w:r w:rsidRPr="004F33FD">
        <w:rPr>
          <w:rFonts w:ascii="Arial" w:hAnsi="Arial" w:cs="Arial"/>
          <w:b/>
          <w:color w:val="0070C0"/>
          <w:sz w:val="24"/>
          <w:szCs w:val="24"/>
        </w:rPr>
        <w:t>Bóthar Chnoc Liamhna,</w:t>
      </w:r>
    </w:p>
    <w:p w14:paraId="7B745236" w14:textId="45853026" w:rsidR="004F33FD" w:rsidRPr="004F33FD" w:rsidRDefault="004F33FD" w:rsidP="004F33FD">
      <w:pPr>
        <w:spacing w:after="120" w:line="240" w:lineRule="auto"/>
        <w:jc w:val="center"/>
        <w:rPr>
          <w:rFonts w:ascii="Arial" w:hAnsi="Arial" w:cs="Arial"/>
          <w:b/>
          <w:color w:val="0070C0"/>
          <w:sz w:val="24"/>
          <w:szCs w:val="24"/>
        </w:rPr>
      </w:pPr>
      <w:r w:rsidRPr="004F33FD">
        <w:rPr>
          <w:rFonts w:ascii="Arial" w:hAnsi="Arial" w:cs="Arial"/>
          <w:b/>
          <w:color w:val="0070C0"/>
          <w:sz w:val="24"/>
          <w:szCs w:val="24"/>
        </w:rPr>
        <w:t>Cnoc Liamhna</w:t>
      </w:r>
    </w:p>
    <w:p w14:paraId="4FBFAE8A" w14:textId="39863B2B" w:rsidR="004F33FD" w:rsidRDefault="004F33FD" w:rsidP="004F33FD">
      <w:pPr>
        <w:spacing w:after="120" w:line="240" w:lineRule="auto"/>
        <w:jc w:val="center"/>
        <w:rPr>
          <w:rFonts w:ascii="Arial" w:hAnsi="Arial" w:cs="Arial"/>
          <w:b/>
          <w:color w:val="0070C0"/>
          <w:sz w:val="24"/>
          <w:szCs w:val="24"/>
        </w:rPr>
      </w:pPr>
      <w:r w:rsidRPr="004F33FD">
        <w:rPr>
          <w:rFonts w:ascii="Arial" w:hAnsi="Arial" w:cs="Arial"/>
          <w:b/>
          <w:color w:val="0070C0"/>
          <w:sz w:val="24"/>
          <w:szCs w:val="24"/>
        </w:rPr>
        <w:t>Baile Átha Cliath D16 HR26</w:t>
      </w:r>
    </w:p>
    <w:p w14:paraId="64A9314F" w14:textId="77777777" w:rsidR="00D02D1A" w:rsidRPr="00FB3925" w:rsidRDefault="00D02D1A" w:rsidP="00FE7E1C">
      <w:pPr>
        <w:tabs>
          <w:tab w:val="left" w:pos="1325"/>
        </w:tabs>
        <w:spacing w:line="240" w:lineRule="auto"/>
        <w:jc w:val="center"/>
        <w:rPr>
          <w:rFonts w:ascii="Arial" w:hAnsi="Arial" w:cs="Arial"/>
          <w:b/>
          <w:color w:val="385623" w:themeColor="accent6" w:themeShade="80"/>
          <w:sz w:val="24"/>
          <w:szCs w:val="24"/>
        </w:rPr>
      </w:pPr>
    </w:p>
    <w:p w14:paraId="1CC65121" w14:textId="2433804D" w:rsidR="006052EA" w:rsidRDefault="004F33FD" w:rsidP="00FE7E1C">
      <w:pPr>
        <w:tabs>
          <w:tab w:val="left" w:pos="1325"/>
        </w:tabs>
        <w:spacing w:line="240" w:lineRule="auto"/>
        <w:jc w:val="center"/>
        <w:rPr>
          <w:rFonts w:ascii="Arial" w:hAnsi="Arial" w:cs="Arial"/>
          <w:b/>
          <w:color w:val="385623" w:themeColor="accent6" w:themeShade="80"/>
          <w:sz w:val="32"/>
          <w:szCs w:val="32"/>
        </w:rPr>
      </w:pPr>
      <w:r>
        <w:rPr>
          <w:rFonts w:ascii="Arial" w:hAnsi="Arial" w:cs="Arial"/>
          <w:b/>
          <w:color w:val="385623" w:themeColor="accent6" w:themeShade="80"/>
          <w:sz w:val="32"/>
          <w:szCs w:val="32"/>
        </w:rPr>
        <w:t xml:space="preserve">GDPR </w:t>
      </w:r>
      <w:r w:rsidR="00C25B6A">
        <w:rPr>
          <w:rFonts w:ascii="Arial" w:hAnsi="Arial" w:cs="Arial"/>
          <w:b/>
          <w:color w:val="385623" w:themeColor="accent6" w:themeShade="80"/>
          <w:sz w:val="32"/>
          <w:szCs w:val="32"/>
        </w:rPr>
        <w:t>Privacy Notice</w:t>
      </w:r>
    </w:p>
    <w:p w14:paraId="2C4A738B" w14:textId="3F3F6F31" w:rsidR="004F33FD" w:rsidRDefault="004F33FD" w:rsidP="00FB3925">
      <w:pPr>
        <w:pStyle w:val="NoSpacing"/>
      </w:pPr>
    </w:p>
    <w:p w14:paraId="15AA64C1" w14:textId="77777777" w:rsidR="00C25B6A" w:rsidRDefault="00C25B6A" w:rsidP="00FB3925">
      <w:pPr>
        <w:pStyle w:val="NoSpacing"/>
        <w:rPr>
          <w:rFonts w:cstheme="minorHAnsi"/>
          <w:bCs/>
          <w:sz w:val="24"/>
          <w:szCs w:val="24"/>
        </w:rPr>
      </w:pPr>
      <w:r>
        <w:rPr>
          <w:rFonts w:cstheme="minorHAnsi"/>
          <w:bCs/>
          <w:sz w:val="24"/>
          <w:szCs w:val="24"/>
        </w:rPr>
        <w:t>When you register your child with Gaelscoil Chnoc Liamhna and when your child attends Gaelscoil Chnoc Liamhna, you accept that Gaelscoil Chnoc Liamhna will process your personal data and that of your child.</w:t>
      </w:r>
    </w:p>
    <w:p w14:paraId="11141E0F" w14:textId="77777777" w:rsidR="00C25B6A" w:rsidRDefault="00C25B6A" w:rsidP="00FB3925">
      <w:pPr>
        <w:pStyle w:val="NoSpacing"/>
        <w:rPr>
          <w:rFonts w:cstheme="minorHAnsi"/>
          <w:bCs/>
          <w:sz w:val="24"/>
          <w:szCs w:val="24"/>
        </w:rPr>
      </w:pPr>
    </w:p>
    <w:p w14:paraId="3ABDE2B5" w14:textId="77777777" w:rsidR="00C25B6A" w:rsidRDefault="00C25B6A" w:rsidP="00FB3925">
      <w:pPr>
        <w:pStyle w:val="NoSpacing"/>
        <w:rPr>
          <w:rFonts w:cstheme="minorHAnsi"/>
          <w:bCs/>
          <w:sz w:val="24"/>
          <w:szCs w:val="24"/>
        </w:rPr>
      </w:pPr>
      <w:r>
        <w:rPr>
          <w:rFonts w:cstheme="minorHAnsi"/>
          <w:bCs/>
          <w:sz w:val="24"/>
          <w:szCs w:val="24"/>
        </w:rPr>
        <w:t>Here you will find information about the personal data we collect and why and with whom we share it.</w:t>
      </w:r>
    </w:p>
    <w:p w14:paraId="3ACE38A0" w14:textId="77777777" w:rsidR="00D46E30" w:rsidRDefault="00D46E30" w:rsidP="00D46E30">
      <w:pPr>
        <w:pStyle w:val="NoSpacing"/>
      </w:pPr>
    </w:p>
    <w:p w14:paraId="3CC4DD46" w14:textId="345F8793" w:rsidR="004F33FD" w:rsidRDefault="00C25B6A" w:rsidP="00D46E30">
      <w:pPr>
        <w:pStyle w:val="NoSpacing"/>
        <w:rPr>
          <w:b/>
          <w:bCs/>
        </w:rPr>
      </w:pPr>
      <w:r w:rsidRPr="00D46E30">
        <w:rPr>
          <w:b/>
          <w:bCs/>
        </w:rPr>
        <w:t>Information that we collect</w:t>
      </w:r>
      <w:r w:rsidR="004F33FD" w:rsidRPr="00D46E30">
        <w:rPr>
          <w:b/>
          <w:bCs/>
        </w:rPr>
        <w:t>:</w:t>
      </w:r>
    </w:p>
    <w:p w14:paraId="4FE0DE01" w14:textId="77777777" w:rsidR="00D46E30" w:rsidRPr="00D46E30" w:rsidRDefault="00D46E30" w:rsidP="00D46E30">
      <w:pPr>
        <w:pStyle w:val="NoSpacing"/>
        <w:rPr>
          <w:b/>
          <w:bCs/>
        </w:rPr>
      </w:pPr>
    </w:p>
    <w:p w14:paraId="45BB28AF" w14:textId="77777777" w:rsidR="00C25B6A" w:rsidRDefault="00C25B6A" w:rsidP="004F33FD">
      <w:pPr>
        <w:tabs>
          <w:tab w:val="left" w:pos="1325"/>
        </w:tabs>
        <w:spacing w:line="240" w:lineRule="auto"/>
        <w:rPr>
          <w:rFonts w:cstheme="minorHAnsi"/>
          <w:bCs/>
          <w:sz w:val="24"/>
          <w:szCs w:val="24"/>
        </w:rPr>
      </w:pPr>
      <w:r>
        <w:rPr>
          <w:rFonts w:cstheme="minorHAnsi"/>
          <w:bCs/>
          <w:sz w:val="24"/>
          <w:szCs w:val="24"/>
        </w:rPr>
        <w:t>We collect details of identity, nationality, language, religion, medical data, images and photos including CCTV, family data, entry/registration data, academic progress, PPS numbers, special educational needs, behaviour, attendance and health, financial information (school requisites, voluntary contribution).</w:t>
      </w:r>
    </w:p>
    <w:p w14:paraId="0B731848" w14:textId="41F977C6" w:rsidR="00C25B6A" w:rsidRDefault="00C25B6A" w:rsidP="004F33FD">
      <w:pPr>
        <w:tabs>
          <w:tab w:val="left" w:pos="1325"/>
        </w:tabs>
        <w:spacing w:line="240" w:lineRule="auto"/>
        <w:rPr>
          <w:rFonts w:cstheme="minorHAnsi"/>
          <w:bCs/>
          <w:sz w:val="24"/>
          <w:szCs w:val="24"/>
        </w:rPr>
      </w:pPr>
      <w:r>
        <w:rPr>
          <w:rFonts w:cstheme="minorHAnsi"/>
          <w:bCs/>
          <w:sz w:val="24"/>
          <w:szCs w:val="24"/>
        </w:rPr>
        <w:t>When you apply for a place for your child in Gaelscoil Chnoc Liamhna we collect name, address, contact details, information regarding parents/guardians.  We request the consent of parents/guardians for taking photographs, school outings and trips.</w:t>
      </w:r>
    </w:p>
    <w:p w14:paraId="4F7380F3" w14:textId="1897B061" w:rsidR="00C25B6A" w:rsidRPr="00D01643" w:rsidRDefault="00C25B6A" w:rsidP="004F33FD">
      <w:pPr>
        <w:tabs>
          <w:tab w:val="left" w:pos="1325"/>
        </w:tabs>
        <w:spacing w:line="240" w:lineRule="auto"/>
        <w:rPr>
          <w:rFonts w:cstheme="minorHAnsi"/>
          <w:b/>
          <w:sz w:val="24"/>
          <w:szCs w:val="24"/>
        </w:rPr>
      </w:pPr>
      <w:r w:rsidRPr="00D01643">
        <w:rPr>
          <w:rFonts w:cstheme="minorHAnsi"/>
          <w:b/>
          <w:sz w:val="24"/>
          <w:szCs w:val="24"/>
        </w:rPr>
        <w:t>How we use information and legal basis</w:t>
      </w:r>
    </w:p>
    <w:p w14:paraId="0E562E37" w14:textId="127C52D2" w:rsidR="00C25B6A" w:rsidRDefault="00C25B6A" w:rsidP="004F33FD">
      <w:pPr>
        <w:tabs>
          <w:tab w:val="left" w:pos="1325"/>
        </w:tabs>
        <w:spacing w:line="240" w:lineRule="auto"/>
        <w:rPr>
          <w:rFonts w:cstheme="minorHAnsi"/>
          <w:bCs/>
          <w:sz w:val="24"/>
          <w:szCs w:val="24"/>
        </w:rPr>
      </w:pPr>
      <w:r>
        <w:rPr>
          <w:rFonts w:cstheme="minorHAnsi"/>
          <w:bCs/>
          <w:sz w:val="24"/>
          <w:szCs w:val="24"/>
        </w:rPr>
        <w:t>We use personal data for purposes including:</w:t>
      </w:r>
    </w:p>
    <w:p w14:paraId="4682014E" w14:textId="204170D2" w:rsidR="00C25B6A" w:rsidRDefault="00C25B6A" w:rsidP="00C25B6A">
      <w:pPr>
        <w:pStyle w:val="NoSpacing"/>
        <w:numPr>
          <w:ilvl w:val="0"/>
          <w:numId w:val="8"/>
        </w:numPr>
      </w:pPr>
      <w:r>
        <w:t xml:space="preserve">Your application for </w:t>
      </w:r>
      <w:proofErr w:type="gramStart"/>
      <w:r>
        <w:t>registration;</w:t>
      </w:r>
      <w:proofErr w:type="gramEnd"/>
    </w:p>
    <w:p w14:paraId="0991F71E" w14:textId="25497E67" w:rsidR="00C25B6A" w:rsidRDefault="00C25B6A" w:rsidP="00C25B6A">
      <w:pPr>
        <w:pStyle w:val="NoSpacing"/>
        <w:numPr>
          <w:ilvl w:val="0"/>
          <w:numId w:val="8"/>
        </w:numPr>
      </w:pPr>
      <w:r>
        <w:t xml:space="preserve">To provide appropriate education and </w:t>
      </w:r>
      <w:proofErr w:type="gramStart"/>
      <w:r>
        <w:t>support;</w:t>
      </w:r>
      <w:proofErr w:type="gramEnd"/>
    </w:p>
    <w:p w14:paraId="0F82EA65" w14:textId="1C9D5360" w:rsidR="00C25B6A" w:rsidRDefault="00C25B6A" w:rsidP="00C25B6A">
      <w:pPr>
        <w:pStyle w:val="NoSpacing"/>
        <w:numPr>
          <w:ilvl w:val="0"/>
          <w:numId w:val="8"/>
        </w:numPr>
      </w:pPr>
      <w:r>
        <w:t xml:space="preserve">Monitoring of academic </w:t>
      </w:r>
      <w:proofErr w:type="gramStart"/>
      <w:r>
        <w:t>progress;</w:t>
      </w:r>
      <w:proofErr w:type="gramEnd"/>
    </w:p>
    <w:p w14:paraId="5A943D59" w14:textId="65A566D9" w:rsidR="00C25B6A" w:rsidRDefault="00C25B6A" w:rsidP="00C25B6A">
      <w:pPr>
        <w:pStyle w:val="NoSpacing"/>
        <w:numPr>
          <w:ilvl w:val="0"/>
          <w:numId w:val="8"/>
        </w:numPr>
      </w:pPr>
      <w:r>
        <w:t>To take care of your child</w:t>
      </w:r>
      <w:r w:rsidR="00430997">
        <w:t>’</w:t>
      </w:r>
      <w:r>
        <w:t xml:space="preserve">s health and </w:t>
      </w:r>
      <w:proofErr w:type="gramStart"/>
      <w:r>
        <w:t>welfare;</w:t>
      </w:r>
      <w:proofErr w:type="gramEnd"/>
    </w:p>
    <w:p w14:paraId="25C3E7C3" w14:textId="37CD1146" w:rsidR="00C25B6A" w:rsidRDefault="00C25B6A" w:rsidP="00C25B6A">
      <w:pPr>
        <w:pStyle w:val="NoSpacing"/>
        <w:numPr>
          <w:ilvl w:val="0"/>
          <w:numId w:val="8"/>
        </w:numPr>
      </w:pPr>
      <w:r>
        <w:t xml:space="preserve">To care for our staff and our </w:t>
      </w:r>
      <w:proofErr w:type="gramStart"/>
      <w:r w:rsidR="00430997">
        <w:t>pupils</w:t>
      </w:r>
      <w:r>
        <w:t>;</w:t>
      </w:r>
      <w:proofErr w:type="gramEnd"/>
    </w:p>
    <w:p w14:paraId="4262F053" w14:textId="4BFA3489" w:rsidR="00C25B6A" w:rsidRDefault="00C25B6A" w:rsidP="00C25B6A">
      <w:pPr>
        <w:pStyle w:val="NoSpacing"/>
        <w:numPr>
          <w:ilvl w:val="0"/>
          <w:numId w:val="8"/>
        </w:numPr>
      </w:pPr>
      <w:r>
        <w:t xml:space="preserve">Co-ordinating, evaluating, financing and organising education </w:t>
      </w:r>
      <w:proofErr w:type="gramStart"/>
      <w:r>
        <w:t>program</w:t>
      </w:r>
      <w:r w:rsidR="00430997">
        <w:t>me</w:t>
      </w:r>
      <w:r>
        <w:t>s;</w:t>
      </w:r>
      <w:proofErr w:type="gramEnd"/>
    </w:p>
    <w:p w14:paraId="2771F81F" w14:textId="76AA0B70" w:rsidR="00C25B6A" w:rsidRDefault="00C25B6A" w:rsidP="00C25B6A">
      <w:pPr>
        <w:pStyle w:val="NoSpacing"/>
        <w:numPr>
          <w:ilvl w:val="0"/>
          <w:numId w:val="8"/>
        </w:numPr>
      </w:pPr>
      <w:r>
        <w:t xml:space="preserve">In order to adhere to our legal obligations as an educational </w:t>
      </w:r>
      <w:proofErr w:type="gramStart"/>
      <w:r>
        <w:t>body;</w:t>
      </w:r>
      <w:proofErr w:type="gramEnd"/>
    </w:p>
    <w:p w14:paraId="7485B501" w14:textId="040E7563" w:rsidR="00C25B6A" w:rsidRDefault="00C25B6A" w:rsidP="00C25B6A">
      <w:pPr>
        <w:pStyle w:val="NoSpacing"/>
        <w:numPr>
          <w:ilvl w:val="0"/>
          <w:numId w:val="8"/>
        </w:numPr>
      </w:pPr>
      <w:r>
        <w:t>To meet our monitoring and reporting obligations with Government bodies.</w:t>
      </w:r>
    </w:p>
    <w:p w14:paraId="39BA0772" w14:textId="657AE354" w:rsidR="00C25B6A" w:rsidRDefault="00C25B6A" w:rsidP="00C25B6A">
      <w:pPr>
        <w:pStyle w:val="NoSpacing"/>
        <w:numPr>
          <w:ilvl w:val="0"/>
          <w:numId w:val="8"/>
        </w:numPr>
      </w:pPr>
      <w:r>
        <w:t>Processing appeals, resolving disputes, and defending litigation etc.</w:t>
      </w:r>
    </w:p>
    <w:p w14:paraId="03C46164" w14:textId="77777777" w:rsidR="00A87706" w:rsidRDefault="00A87706" w:rsidP="00C25B6A">
      <w:pPr>
        <w:pStyle w:val="NoSpacing"/>
      </w:pPr>
    </w:p>
    <w:p w14:paraId="366FF0B9" w14:textId="1FD8E4F0" w:rsidR="00C25B6A" w:rsidRPr="00A87706" w:rsidRDefault="00A87706" w:rsidP="00C25B6A">
      <w:pPr>
        <w:pStyle w:val="NoSpacing"/>
        <w:rPr>
          <w:b/>
          <w:bCs/>
        </w:rPr>
      </w:pPr>
      <w:r w:rsidRPr="00A87706">
        <w:rPr>
          <w:b/>
          <w:bCs/>
        </w:rPr>
        <w:t>With whom do we share your data?</w:t>
      </w:r>
    </w:p>
    <w:p w14:paraId="5ED39A16" w14:textId="76CB2218" w:rsidR="00A87706" w:rsidRDefault="00A87706" w:rsidP="00C25B6A">
      <w:pPr>
        <w:pStyle w:val="NoSpacing"/>
      </w:pPr>
    </w:p>
    <w:p w14:paraId="69E7E655" w14:textId="453408EA" w:rsidR="00A87706" w:rsidRDefault="00A87706" w:rsidP="00C25B6A">
      <w:pPr>
        <w:pStyle w:val="NoSpacing"/>
      </w:pPr>
      <w:r>
        <w:t>We share your personal data with third parties, including other Government bodies.</w:t>
      </w:r>
    </w:p>
    <w:p w14:paraId="7846C19C" w14:textId="4D7E7E40" w:rsidR="00A87706" w:rsidRDefault="00A87706" w:rsidP="00C25B6A">
      <w:pPr>
        <w:pStyle w:val="NoSpacing"/>
      </w:pPr>
    </w:p>
    <w:p w14:paraId="08BE2B67" w14:textId="50E75906" w:rsidR="00A87706" w:rsidRDefault="00A87706" w:rsidP="00C25B6A">
      <w:pPr>
        <w:pStyle w:val="NoSpacing"/>
      </w:pPr>
      <w:r>
        <w:t xml:space="preserve">This includes the Department of Education and Skills, NEPS, TUSLA, </w:t>
      </w:r>
      <w:proofErr w:type="gramStart"/>
      <w:r>
        <w:t>An</w:t>
      </w:r>
      <w:proofErr w:type="gramEnd"/>
      <w:r>
        <w:t xml:space="preserve"> Garda Síochána, HSE, Department of Social Protection, Revenue etc.</w:t>
      </w:r>
    </w:p>
    <w:p w14:paraId="564F26B3" w14:textId="358C93F8" w:rsidR="00A87706" w:rsidRDefault="00A87706" w:rsidP="00C25B6A">
      <w:pPr>
        <w:pStyle w:val="NoSpacing"/>
      </w:pPr>
    </w:p>
    <w:p w14:paraId="6D155CFE" w14:textId="2C02C7D5" w:rsidR="00A87706" w:rsidRDefault="00A87706" w:rsidP="00C25B6A">
      <w:pPr>
        <w:pStyle w:val="NoSpacing"/>
      </w:pPr>
      <w:r>
        <w:t>The level of sharing and the nature of content shared depends on different factors.  The Government bodies to whom we transfer your personal data will  use</w:t>
      </w:r>
      <w:r w:rsidR="00430997">
        <w:t xml:space="preserve"> the data</w:t>
      </w:r>
      <w:r>
        <w:t xml:space="preserve"> for their own specific purposes </w:t>
      </w:r>
      <w:r>
        <w:lastRenderedPageBreak/>
        <w:t xml:space="preserve">(including: verifying other information they already possess etc.) and they may also aggregate it with other information that they already have about yourself and your family.  We also share your personal data with other third parties including our insurance company and other service providers (including IT providers, security providers, legal advisers, etc.).  We must in accordance with the law provide certain records relating to the progress of </w:t>
      </w:r>
      <w:r w:rsidR="00430997">
        <w:t>pupils</w:t>
      </w:r>
      <w:r>
        <w:t xml:space="preserve"> in their education to the parents/guardians of the student.</w:t>
      </w:r>
    </w:p>
    <w:p w14:paraId="4220EA91" w14:textId="03D39698" w:rsidR="00A87706" w:rsidRDefault="00A87706" w:rsidP="00C25B6A">
      <w:pPr>
        <w:pStyle w:val="NoSpacing"/>
      </w:pPr>
    </w:p>
    <w:p w14:paraId="6744F77E" w14:textId="2B178745" w:rsidR="00A87706" w:rsidRDefault="00A87706" w:rsidP="00C25B6A">
      <w:pPr>
        <w:pStyle w:val="NoSpacing"/>
      </w:pPr>
      <w:r>
        <w:t>We do not transfer your personal data to a</w:t>
      </w:r>
      <w:r w:rsidR="00D01643">
        <w:t>nother</w:t>
      </w:r>
      <w:r>
        <w:t xml:space="preserve"> country or to an international organisation.</w:t>
      </w:r>
    </w:p>
    <w:p w14:paraId="55B1EAFB" w14:textId="77777777" w:rsidR="00A87706" w:rsidRDefault="00A87706" w:rsidP="00C25B6A">
      <w:pPr>
        <w:pStyle w:val="NoSpacing"/>
      </w:pPr>
    </w:p>
    <w:p w14:paraId="62339CC2" w14:textId="38457CD3" w:rsidR="00A87706" w:rsidRDefault="00A87706" w:rsidP="00C25B6A">
      <w:pPr>
        <w:pStyle w:val="NoSpacing"/>
      </w:pPr>
      <w:r>
        <w:t>We do not participate in automation decision-making/profiling.</w:t>
      </w:r>
    </w:p>
    <w:p w14:paraId="5CD27714" w14:textId="112F1E99" w:rsidR="00A87706" w:rsidRDefault="00A87706" w:rsidP="00C25B6A">
      <w:pPr>
        <w:pStyle w:val="NoSpacing"/>
      </w:pPr>
    </w:p>
    <w:p w14:paraId="57B58F60" w14:textId="259088FC" w:rsidR="00A87706" w:rsidRPr="00A87706" w:rsidRDefault="00A87706" w:rsidP="00C25B6A">
      <w:pPr>
        <w:pStyle w:val="NoSpacing"/>
        <w:rPr>
          <w:b/>
          <w:bCs/>
        </w:rPr>
      </w:pPr>
      <w:r w:rsidRPr="00A87706">
        <w:rPr>
          <w:b/>
          <w:bCs/>
        </w:rPr>
        <w:t>How long do we hold your data?</w:t>
      </w:r>
    </w:p>
    <w:p w14:paraId="34E3F14E" w14:textId="77777777" w:rsidR="00A87706" w:rsidRDefault="00A87706" w:rsidP="00C25B6A">
      <w:pPr>
        <w:pStyle w:val="NoSpacing"/>
      </w:pPr>
    </w:p>
    <w:p w14:paraId="5F8787F3" w14:textId="40AD22A8" w:rsidR="00A87706" w:rsidRDefault="00A87706" w:rsidP="00D46E30">
      <w:pPr>
        <w:pStyle w:val="NoSpacing"/>
      </w:pPr>
      <w:r>
        <w:t>Some personal data is only kept for a short period (for example, we will</w:t>
      </w:r>
      <w:r w:rsidR="00D01643">
        <w:t xml:space="preserve"> </w:t>
      </w:r>
      <w:r>
        <w:t>delete them at the end of the academic year as they are no longer needed).  We have some data that we will hold for a longer period (for example, they are retained after your child completes his/her studies in Gaelscoil Chnoc Liamhna or leaves the school for another reason).</w:t>
      </w:r>
    </w:p>
    <w:p w14:paraId="7A2708B8" w14:textId="77777777" w:rsidR="00D46E30" w:rsidRDefault="00D46E30" w:rsidP="00D46E30">
      <w:pPr>
        <w:pStyle w:val="NoSpacing"/>
        <w:rPr>
          <w:b/>
        </w:rPr>
      </w:pPr>
    </w:p>
    <w:p w14:paraId="1AF3FAB8" w14:textId="17B79DA2" w:rsidR="00D46E30" w:rsidRPr="00D46E30" w:rsidRDefault="00D46E30" w:rsidP="004F33FD">
      <w:pPr>
        <w:tabs>
          <w:tab w:val="left" w:pos="1325"/>
        </w:tabs>
        <w:spacing w:line="240" w:lineRule="auto"/>
        <w:rPr>
          <w:rFonts w:cstheme="minorHAnsi"/>
          <w:b/>
          <w:sz w:val="24"/>
          <w:szCs w:val="24"/>
        </w:rPr>
      </w:pPr>
      <w:r w:rsidRPr="00D46E30">
        <w:rPr>
          <w:rFonts w:cstheme="minorHAnsi"/>
          <w:b/>
          <w:sz w:val="24"/>
          <w:szCs w:val="24"/>
        </w:rPr>
        <w:t>You have the following statutory rights:</w:t>
      </w:r>
    </w:p>
    <w:p w14:paraId="72C771A2"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Right to complain with a supervisory authority.</w:t>
      </w:r>
    </w:p>
    <w:p w14:paraId="250475EA"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Right of access.</w:t>
      </w:r>
    </w:p>
    <w:p w14:paraId="23BB342C"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Right to correct inaccuracies.</w:t>
      </w:r>
    </w:p>
    <w:p w14:paraId="6E4481FC"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Right to be mistaken.</w:t>
      </w:r>
    </w:p>
    <w:p w14:paraId="2FFE43C1"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A right to restrict processing.</w:t>
      </w:r>
    </w:p>
    <w:p w14:paraId="7DFB6AC5"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The right to data portability.</w:t>
      </w:r>
    </w:p>
    <w:p w14:paraId="4F97F836" w14:textId="77777777" w:rsidR="00D46E30" w:rsidRDefault="00D46E30" w:rsidP="00D46E30">
      <w:pPr>
        <w:pStyle w:val="ListParagraph"/>
        <w:numPr>
          <w:ilvl w:val="0"/>
          <w:numId w:val="9"/>
        </w:numPr>
        <w:tabs>
          <w:tab w:val="left" w:pos="1325"/>
        </w:tabs>
        <w:spacing w:line="240" w:lineRule="auto"/>
        <w:rPr>
          <w:rFonts w:cstheme="minorHAnsi"/>
          <w:bCs/>
          <w:sz w:val="24"/>
          <w:szCs w:val="24"/>
        </w:rPr>
      </w:pPr>
      <w:r>
        <w:rPr>
          <w:rFonts w:cstheme="minorHAnsi"/>
          <w:bCs/>
          <w:sz w:val="24"/>
          <w:szCs w:val="24"/>
        </w:rPr>
        <w:t>Right to object to automated decision making/profiling.</w:t>
      </w:r>
    </w:p>
    <w:p w14:paraId="47035280" w14:textId="77777777" w:rsidR="00D46E30" w:rsidRDefault="00D46E30" w:rsidP="00D46E30">
      <w:pPr>
        <w:pStyle w:val="ListParagraph"/>
        <w:tabs>
          <w:tab w:val="left" w:pos="1325"/>
        </w:tabs>
        <w:spacing w:line="240" w:lineRule="auto"/>
        <w:rPr>
          <w:rFonts w:cstheme="minorHAnsi"/>
          <w:bCs/>
          <w:sz w:val="24"/>
          <w:szCs w:val="24"/>
        </w:rPr>
      </w:pPr>
    </w:p>
    <w:p w14:paraId="558605BA" w14:textId="11969786" w:rsidR="004F33FD" w:rsidRDefault="004F33FD" w:rsidP="00FE7E1C">
      <w:pPr>
        <w:tabs>
          <w:tab w:val="left" w:pos="1325"/>
        </w:tabs>
        <w:spacing w:line="240" w:lineRule="auto"/>
        <w:jc w:val="center"/>
        <w:rPr>
          <w:rFonts w:ascii="Arial" w:hAnsi="Arial" w:cs="Arial"/>
          <w:b/>
          <w:color w:val="385623" w:themeColor="accent6" w:themeShade="80"/>
          <w:sz w:val="32"/>
          <w:szCs w:val="32"/>
        </w:rPr>
      </w:pPr>
    </w:p>
    <w:p w14:paraId="411E2E76" w14:textId="77777777" w:rsidR="00770F3B" w:rsidRDefault="00770F3B" w:rsidP="00770F3B">
      <w:pPr>
        <w:pStyle w:val="NoSpacing"/>
      </w:pPr>
    </w:p>
    <w:sectPr w:rsidR="00770F3B" w:rsidSect="00FB3925">
      <w:headerReference w:type="even" r:id="rId9"/>
      <w:headerReference w:type="default" r:id="rId10"/>
      <w:footerReference w:type="even" r:id="rId11"/>
      <w:footerReference w:type="default" r:id="rId12"/>
      <w:headerReference w:type="first" r:id="rId13"/>
      <w:footerReference w:type="first" r:id="rId14"/>
      <w:pgSz w:w="11906" w:h="16838"/>
      <w:pgMar w:top="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4D6E0" w14:textId="77777777" w:rsidR="00B537DB" w:rsidRDefault="00B537DB" w:rsidP="004A61E6">
      <w:pPr>
        <w:spacing w:after="0" w:line="240" w:lineRule="auto"/>
      </w:pPr>
      <w:r>
        <w:separator/>
      </w:r>
    </w:p>
  </w:endnote>
  <w:endnote w:type="continuationSeparator" w:id="0">
    <w:p w14:paraId="2DD94EC7" w14:textId="77777777" w:rsidR="00B537DB" w:rsidRDefault="00B537DB"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A67C" w14:textId="77777777" w:rsidR="002610FA" w:rsidRDefault="00261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455F" w14:textId="77777777" w:rsidR="002610FA" w:rsidRDefault="0026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FEA5" w14:textId="77777777" w:rsidR="002610FA" w:rsidRDefault="0026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B16C" w14:textId="77777777" w:rsidR="00B537DB" w:rsidRDefault="00B537DB" w:rsidP="004A61E6">
      <w:pPr>
        <w:spacing w:after="0" w:line="240" w:lineRule="auto"/>
      </w:pPr>
      <w:r>
        <w:separator/>
      </w:r>
    </w:p>
  </w:footnote>
  <w:footnote w:type="continuationSeparator" w:id="0">
    <w:p w14:paraId="5844014A" w14:textId="77777777" w:rsidR="00B537DB" w:rsidRDefault="00B537DB" w:rsidP="004A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7EE8" w14:textId="77777777" w:rsidR="002610FA" w:rsidRDefault="00261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C0C7" w14:textId="77777777" w:rsidR="002610FA" w:rsidRDefault="00261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6EF6" w14:textId="77777777" w:rsidR="002610FA" w:rsidRDefault="0026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C0AC0"/>
    <w:multiLevelType w:val="hybridMultilevel"/>
    <w:tmpl w:val="29C49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BBF4BE9"/>
    <w:multiLevelType w:val="hybridMultilevel"/>
    <w:tmpl w:val="1B887D5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B2B7190"/>
    <w:multiLevelType w:val="hybridMultilevel"/>
    <w:tmpl w:val="E1C61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E6008F2"/>
    <w:multiLevelType w:val="hybridMultilevel"/>
    <w:tmpl w:val="F0DCD96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63"/>
    <w:rsid w:val="00087BB4"/>
    <w:rsid w:val="000C45DC"/>
    <w:rsid w:val="000D35BE"/>
    <w:rsid w:val="000E45D2"/>
    <w:rsid w:val="00182663"/>
    <w:rsid w:val="001B1390"/>
    <w:rsid w:val="001D54AA"/>
    <w:rsid w:val="0024129B"/>
    <w:rsid w:val="002610FA"/>
    <w:rsid w:val="0027614C"/>
    <w:rsid w:val="00291BED"/>
    <w:rsid w:val="002B2FBB"/>
    <w:rsid w:val="00302FE2"/>
    <w:rsid w:val="00353E61"/>
    <w:rsid w:val="003977FE"/>
    <w:rsid w:val="003E3460"/>
    <w:rsid w:val="003F7337"/>
    <w:rsid w:val="00430997"/>
    <w:rsid w:val="00435AE7"/>
    <w:rsid w:val="004A61E6"/>
    <w:rsid w:val="004F33FD"/>
    <w:rsid w:val="005B2501"/>
    <w:rsid w:val="006052EA"/>
    <w:rsid w:val="00656C6F"/>
    <w:rsid w:val="0066335C"/>
    <w:rsid w:val="006A417A"/>
    <w:rsid w:val="006C587D"/>
    <w:rsid w:val="006D14F1"/>
    <w:rsid w:val="006F0305"/>
    <w:rsid w:val="006F3D8A"/>
    <w:rsid w:val="00754F9F"/>
    <w:rsid w:val="00756730"/>
    <w:rsid w:val="00770F3B"/>
    <w:rsid w:val="00827610"/>
    <w:rsid w:val="00827E3A"/>
    <w:rsid w:val="008456A6"/>
    <w:rsid w:val="00861793"/>
    <w:rsid w:val="008B52D5"/>
    <w:rsid w:val="008D7869"/>
    <w:rsid w:val="009451F0"/>
    <w:rsid w:val="009A07C6"/>
    <w:rsid w:val="009D438C"/>
    <w:rsid w:val="00A23921"/>
    <w:rsid w:val="00A743C3"/>
    <w:rsid w:val="00A77F24"/>
    <w:rsid w:val="00A87706"/>
    <w:rsid w:val="00AB3D50"/>
    <w:rsid w:val="00AE111F"/>
    <w:rsid w:val="00AF06A8"/>
    <w:rsid w:val="00B0142E"/>
    <w:rsid w:val="00B34968"/>
    <w:rsid w:val="00B537DB"/>
    <w:rsid w:val="00B55A19"/>
    <w:rsid w:val="00BE2AD1"/>
    <w:rsid w:val="00C03535"/>
    <w:rsid w:val="00C0785E"/>
    <w:rsid w:val="00C25B6A"/>
    <w:rsid w:val="00C31C4D"/>
    <w:rsid w:val="00C32D01"/>
    <w:rsid w:val="00C71F97"/>
    <w:rsid w:val="00CD1BD9"/>
    <w:rsid w:val="00D01643"/>
    <w:rsid w:val="00D02D1A"/>
    <w:rsid w:val="00D46E30"/>
    <w:rsid w:val="00D52094"/>
    <w:rsid w:val="00D6624D"/>
    <w:rsid w:val="00D76033"/>
    <w:rsid w:val="00DD2619"/>
    <w:rsid w:val="00E27184"/>
    <w:rsid w:val="00E46236"/>
    <w:rsid w:val="00E76D1C"/>
    <w:rsid w:val="00ED5361"/>
    <w:rsid w:val="00F20B3C"/>
    <w:rsid w:val="00F57B05"/>
    <w:rsid w:val="00FB3925"/>
    <w:rsid w:val="00FC137F"/>
    <w:rsid w:val="00FE029F"/>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C6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character" w:styleId="UnresolvedMention">
    <w:name w:val="Unresolved Mention"/>
    <w:basedOn w:val="DefaultParagraphFont"/>
    <w:uiPriority w:val="99"/>
    <w:semiHidden/>
    <w:unhideWhenUsed/>
    <w:rsid w:val="00E4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33D6-A04E-42B0-A00B-BB6B94EB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2020-09-23T11:47:00Z</dcterms:created>
  <dcterms:modified xsi:type="dcterms:W3CDTF">2020-09-23T11:47:00Z</dcterms:modified>
</cp:coreProperties>
</file>